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ПАСПОРТ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СОЦИАЛЬНОГО ПРОЕКТА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Layout w:type="fixed"/>
        <w:tblLook w:val="0400"/>
      </w:tblPr>
      <w:tblGrid>
        <w:gridCol w:w="2977"/>
        <w:gridCol w:w="6662"/>
        <w:tblGridChange w:id="0">
          <w:tblGrid>
            <w:gridCol w:w="2977"/>
            <w:gridCol w:w="6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Наименование проекта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Предметная область социального проекта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tabs>
                <w:tab w:val="left" w:leader="none" w:pos="272"/>
              </w:tabs>
              <w:spacing w:after="0" w:line="240" w:lineRule="auto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272"/>
              </w:tabs>
              <w:spacing w:after="0" w:line="240" w:lineRule="auto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- образование, воспитание детей; 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72"/>
              </w:tabs>
              <w:spacing w:after="0" w:line="240" w:lineRule="auto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Период выполнения 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05.03.2025 -  30.05.2025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Команда проекта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ФИО членов команды, № учебной группы (лидер с контактными данными), роль в проекте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Проценко Егор Сергеевич №3731 лидер ( +7 968 705 31 62, Egor.pro.2005@mail.ru)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Барыбина Софья Павловна, №3681, аналитик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Наставник команды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Ф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омина Виктория Владимировна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Тьютор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ФИО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Проблема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Ограниченная известность и недостаточное осведомленность о Центре дополнительного образования детей «Дом научной коллаборации имени С.В. Ковалевской» лишают школьников возможности получить бесплатное дополнительное образование и развить новые компетенции.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Целевая аудитория (ЦА)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ученики 5-6 классов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Обоснование актуальности 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Почему важно проектировать в данном направлении?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Современное образование сталкивается с разрывом между школьной программой, ориентированной на теоретические знания, и требованиями рынка, где критически важны практические навыки (STEM, soft skills) и ранняя профориентация.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Проблема: У школьников 5–8 классов отсутствуют возможности для погружения в научно-техническую деятельность, что ведет к потере интереса к естественным наукам и инженерии.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Запрос общества: Родители, школы и государство заинтересованы в формировании у детей компетенций будущего (критическое мышление, цифровая грамотность, командная работа), которые не развиваются в рамках традиционных уроков.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Почему важно именно сейчас?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Технологический рывок: Цифровизация и автоматизация требуют подготовки кадров с детства. Без раннего вовлечения в проекты регион рискует отстать в формировании кадрового резерва для наукоемких отраслей.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Национальные приоритеты: Реализация программ «Успех каждого ребенка» (нацпроект «Образование») и «Платформа университетского технологического предпринимательства» требует инфраструктурных решений, которые университет может предложить через летние интенсивы.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Какие негативные последствия вызывает текущая ситуация?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школьников: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Снижение мотивации к изучению естественных наук из-за отсутствия связи теории с реальными задачами.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Неосознанный выбор профессии, ведущий к разочарованию и смене траектории в будущем.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региона/страны: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Дефицит квалифицированных кадров в STEM-сферах, замедляющий технологическое развитие.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Утечка талантливой молодежи в другие регионы с более развитой образовательной экосистемой.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Какие положительные результаты даст проект?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участников: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Формирование навыков работы с современными технологиями.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Осознанный выбор профиля обучения и карьеры.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университета: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Укрепление связей со школами и родительским сообществом, рост узнаваемости бренда ДНК.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Формирование пула будущих абитуриентов, заинтересованных в научной и проектной деятельности.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Что подтверждает востребованность инновации?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Анализ рынка: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Рост спроса на STEM-лагеря и краткосрочные интенсивы (по данным исследований, 78% родителей готовы оплачивать дополнительные программы, если они развивают навыки будущего).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Отсутствие в регионе аналогов, сочетающих доступ к университетской инфраструктуре.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Уникальность продукта: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Edutainment-подход: Соединение науки с игровыми механиками (например, квесты в лабораториях, хакатоны).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Интеграция в экосистему ДНК: Участие в интенсивах становится ступенью для дальнейшего обучения в кружках, олимпиадах и проектных школах университета.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Почему это инновация?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Проект не просто предлагает дополнительные занятия, а создает новый формат образовательного продукта: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школьников: Переход от пассивного обучения к роли «исследователя» через работу с реальными кейсами.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региона: Формирование устойчивой цепочки «школьник → студент → специалист», что сокращает кадровый дефицит.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Идея 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Создание плана летних интенсивов для Центра дополнительного образования детей «Дом научной коллаборации имени С.В. Ковалевской» для продвижения и популяризации ДНК.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Цель проекта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Популяризация ЦДОД «ДНК им. С.В. Ковалевской", получение первичных представлений о направлениях подготовки среди школьников и получение ими новых компетенций.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Задачи проекта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both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Анализ ресурсов ДНК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Наладить контакт с ДНК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Создание плана проведения интенсива.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deded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Результат проекта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Готовая программа летних интенсивов на 3 недели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be4d5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Краткое содержание проекта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be4d5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Описание продукта/услуги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Летние интенсивы для школьников 5–8 классов — это краткосрочные образовательные программы (2–3 недели) на базе ДНК университета, сочетающие научно-техническое творчество, проектную работу и профориентацию. Участники погружаются в междисциплинарные проекты, работают в лабораториях под руководством ученых и студентов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be4d5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Анализ конкуренции, аналоги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Конкуренты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Детский технопарк «Кванториум»: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 Направления: IT, робототехника, промышленный дизайн, хайтек.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 Преимущества: Бесплатное обучение, современное оборудование (3D-принтеры, лазерные станки), господдержка.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 Конкуренция: Сильный бренд и привязка к федеральной сети.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«Алгоритмика»:</w:t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 Направления: Программирование для детей (платные курсы).</w:t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 Преимущества: Широкий выбор курсов, игровая форма обучения, практическая направленность.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 Конкуренция: Популярный бренд, игровой формат.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РобоЦентр: 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 Направления: изучение различных конструкторов, программирование роботов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 Преимущества: Развитие STEM-навыков, развитие командной работы и коммуникативных навыков, подготовка к будущей профессии.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Аналоги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«Точки роста» (центры в сельских школах Новгородской области)</w:t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 Направления: Цифровые технологии, проектная деятельность.</w:t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 Особенность: Расположены в районах, что удобно для сельских школьников.</w:t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Региональный центр выявления и поддержки одаренных детей «Интеллект»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 Направления: Наука, искусство, спорт.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 Особенность: Организует профильные смены, олимпиадную подготовку.</w:t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Центр дополнительного образования «Алые паруса» (Великий Новгород)</w:t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 Направления: Робототехника, медиа, социальные проекты.</w:t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 Особенность: работа и с детьми, и со взрослыми. </w:t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be4d5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Ресурсы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Что вам необходимо для реализации социального проекта: какое оборудование, программное обеспечение, персонал, волонтеры, спонсоры, аренда помещения и т.д. Представьте структуру издержек проекта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be4d5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План работы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432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608"/>
              <w:gridCol w:w="1608"/>
              <w:gridCol w:w="1608"/>
              <w:gridCol w:w="1608"/>
              <w:tblGridChange w:id="0">
                <w:tblGrid>
                  <w:gridCol w:w="1608"/>
                  <w:gridCol w:w="1608"/>
                  <w:gridCol w:w="1608"/>
                  <w:gridCol w:w="160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widowControl w:val="0"/>
                    <w:spacing w:after="0" w:before="240" w:line="276" w:lineRule="auto"/>
                    <w:ind w:left="280" w:firstLine="0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1. Сбор требований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widowControl w:val="0"/>
                    <w:spacing w:after="0" w:before="240" w:line="276" w:lineRule="auto"/>
                    <w:ind w:left="280" w:firstLine="0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- Анализ возможностей ДНК (лаборатории, аудитории, ресурсы).</w:t>
                    <w:br w:type="textWrapping"/>
                    <w:t xml:space="preserve"> - Определение длительности смен (2 или 3 недели), количества потоков.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widowControl w:val="0"/>
                    <w:spacing w:after="0" w:before="240" w:line="276" w:lineRule="auto"/>
                    <w:ind w:left="280" w:firstLine="0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12.03 – 28.03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widowControl w:val="0"/>
                    <w:spacing w:after="0" w:before="240" w:line="276" w:lineRule="auto"/>
                    <w:ind w:left="280" w:firstLine="0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Руководитель проекта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widowControl w:val="0"/>
                    <w:spacing w:after="0" w:before="240" w:line="276" w:lineRule="auto"/>
                    <w:ind w:left="280" w:firstLine="0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2. Формирование предварительного расписания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3">
                  <w:pPr>
                    <w:widowControl w:val="0"/>
                    <w:spacing w:after="0" w:before="240" w:line="276" w:lineRule="auto"/>
                    <w:ind w:left="280" w:firstLine="0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- Разработка сетки занятий по темам (например, 3 часа в день: лекция + практика).</w:t>
                    <w:br w:type="textWrapping"/>
                    <w:t xml:space="preserve"> - Распределение времени под проекты, экскурсии, защиты.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4">
                  <w:pPr>
                    <w:widowControl w:val="0"/>
                    <w:spacing w:after="0" w:before="240" w:line="276" w:lineRule="auto"/>
                    <w:ind w:left="280" w:firstLine="0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28.03 – 15.04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5">
                  <w:pPr>
                    <w:widowControl w:val="0"/>
                    <w:spacing w:after="0" w:before="240" w:line="276" w:lineRule="auto"/>
                    <w:ind w:left="280" w:firstLine="0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Методист, куратор программы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widowControl w:val="0"/>
                    <w:spacing w:after="0" w:before="240" w:line="276" w:lineRule="auto"/>
                    <w:ind w:left="280" w:firstLine="0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3. Согласование с администрацией ДНК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7">
                  <w:pPr>
                    <w:widowControl w:val="0"/>
                    <w:spacing w:after="0" w:before="240" w:line="276" w:lineRule="auto"/>
                    <w:ind w:left="280" w:firstLine="0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Корректировка расписания с учетом замечаний (например, доступность помещений).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8">
                  <w:pPr>
                    <w:widowControl w:val="0"/>
                    <w:spacing w:after="0" w:before="240" w:line="276" w:lineRule="auto"/>
                    <w:ind w:left="280" w:firstLine="0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15.04 –</w:t>
                  </w:r>
                </w:p>
                <w:p w:rsidR="00000000" w:rsidDel="00000000" w:rsidP="00000000" w:rsidRDefault="00000000" w:rsidRPr="00000000" w14:paraId="000000A9">
                  <w:pPr>
                    <w:widowControl w:val="0"/>
                    <w:spacing w:after="0" w:before="240" w:line="276" w:lineRule="auto"/>
                    <w:ind w:left="280" w:firstLine="0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30.04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A">
                  <w:pPr>
                    <w:widowControl w:val="0"/>
                    <w:spacing w:after="0" w:before="240" w:line="276" w:lineRule="auto"/>
                    <w:ind w:left="280" w:firstLine="0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Руководитель проекта</w:t>
                  </w:r>
                </w:p>
              </w:tc>
            </w:tr>
          </w:tbl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be4d5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Смета расходов 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Примерная смета расходов для реализации проекта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be4d5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Финансовое обеспечение проекта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Источник ресурсов: собственные / привлеченные / заемные средства. Если грант или конкурс, указать какой фонд или организация. Или перечень потенциальных грантодателей.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Если проект предполагает длительное существование, желательно разработать план фандрайзинга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be4d5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Риски проекта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Низкий набор участников;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Отток участников в процессе проведения;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Низкое качество образовательной программы;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Недостаточное материально-техническое обеспечение;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Превышение бюджета;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Негативные отзывы.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